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53" w:rsidRPr="005A43D1" w:rsidRDefault="00F05B53" w:rsidP="00D4637C">
      <w:pPr>
        <w:spacing w:after="0" w:line="240" w:lineRule="auto"/>
        <w:jc w:val="center"/>
        <w:rPr>
          <w:rFonts w:eastAsia="Times New Roman" w:cstheme="minorHAnsi"/>
          <w:b/>
          <w:lang w:eastAsia="en-GB"/>
        </w:rPr>
      </w:pPr>
      <w:r w:rsidRPr="005A43D1">
        <w:rPr>
          <w:rFonts w:eastAsia="Times New Roman" w:cstheme="minorHAnsi"/>
          <w:b/>
          <w:lang w:eastAsia="en-GB"/>
        </w:rPr>
        <w:t xml:space="preserve">LANREATH </w:t>
      </w:r>
      <w:r w:rsidR="00D4637C" w:rsidRPr="005A43D1">
        <w:rPr>
          <w:rFonts w:eastAsia="Times New Roman" w:cstheme="minorHAnsi"/>
          <w:b/>
          <w:lang w:eastAsia="en-GB"/>
        </w:rPr>
        <w:t>NEIGHBOURHOOD PLAN</w:t>
      </w:r>
    </w:p>
    <w:p w:rsidR="00D4637C" w:rsidRPr="005A43D1" w:rsidRDefault="00F05B53" w:rsidP="00D4637C">
      <w:pPr>
        <w:spacing w:after="0" w:line="240" w:lineRule="auto"/>
        <w:jc w:val="center"/>
        <w:rPr>
          <w:rFonts w:eastAsia="Times New Roman" w:cstheme="minorHAnsi"/>
          <w:b/>
          <w:lang w:eastAsia="en-GB"/>
        </w:rPr>
      </w:pPr>
      <w:r w:rsidRPr="005A43D1">
        <w:rPr>
          <w:rFonts w:eastAsia="Times New Roman" w:cstheme="minorHAnsi"/>
          <w:b/>
          <w:lang w:eastAsia="en-GB"/>
        </w:rPr>
        <w:t>STEERING GROUP</w:t>
      </w:r>
      <w:r w:rsidR="00D4637C" w:rsidRPr="005A43D1">
        <w:rPr>
          <w:rFonts w:eastAsia="Times New Roman" w:cstheme="minorHAnsi"/>
          <w:b/>
          <w:lang w:eastAsia="en-GB"/>
        </w:rPr>
        <w:t xml:space="preserve"> MEETING</w:t>
      </w:r>
    </w:p>
    <w:p w:rsidR="00D4637C" w:rsidRPr="005A43D1" w:rsidRDefault="00DB5D8F" w:rsidP="00D4637C">
      <w:pPr>
        <w:spacing w:after="0" w:line="240" w:lineRule="auto"/>
        <w:jc w:val="center"/>
        <w:rPr>
          <w:rFonts w:eastAsia="Times New Roman" w:cstheme="minorHAnsi"/>
          <w:b/>
          <w:lang w:eastAsia="en-GB"/>
        </w:rPr>
      </w:pPr>
      <w:r>
        <w:rPr>
          <w:rFonts w:eastAsia="Times New Roman" w:cstheme="minorHAnsi"/>
          <w:b/>
          <w:lang w:eastAsia="en-GB"/>
        </w:rPr>
        <w:t>16</w:t>
      </w:r>
      <w:r w:rsidRPr="00DB5D8F">
        <w:rPr>
          <w:rFonts w:eastAsia="Times New Roman" w:cstheme="minorHAnsi"/>
          <w:b/>
          <w:vertAlign w:val="superscript"/>
          <w:lang w:eastAsia="en-GB"/>
        </w:rPr>
        <w:t>th</w:t>
      </w:r>
      <w:r>
        <w:rPr>
          <w:rFonts w:eastAsia="Times New Roman" w:cstheme="minorHAnsi"/>
          <w:b/>
          <w:lang w:eastAsia="en-GB"/>
        </w:rPr>
        <w:t xml:space="preserve"> November</w:t>
      </w:r>
      <w:bookmarkStart w:id="0" w:name="_GoBack"/>
      <w:bookmarkEnd w:id="0"/>
      <w:r w:rsidR="00F05B53" w:rsidRPr="005A43D1">
        <w:rPr>
          <w:rFonts w:eastAsia="Times New Roman" w:cstheme="minorHAnsi"/>
          <w:b/>
          <w:lang w:eastAsia="en-GB"/>
        </w:rPr>
        <w:t xml:space="preserve"> 2016</w:t>
      </w:r>
    </w:p>
    <w:p w:rsidR="00D4637C" w:rsidRPr="005A43D1" w:rsidRDefault="00D4637C" w:rsidP="00D4637C">
      <w:pPr>
        <w:spacing w:after="0" w:line="240" w:lineRule="auto"/>
        <w:jc w:val="center"/>
        <w:rPr>
          <w:rFonts w:eastAsia="Times New Roman" w:cstheme="minorHAnsi"/>
          <w:lang w:eastAsia="en-GB"/>
        </w:rPr>
      </w:pPr>
    </w:p>
    <w:p w:rsidR="00D4637C" w:rsidRPr="005A43D1" w:rsidRDefault="00D4637C" w:rsidP="00D4637C">
      <w:pPr>
        <w:spacing w:after="0" w:line="240" w:lineRule="auto"/>
        <w:ind w:left="1440" w:hanging="1440"/>
        <w:rPr>
          <w:rFonts w:eastAsia="Times New Roman" w:cstheme="minorHAnsi"/>
          <w:lang w:eastAsia="en-GB"/>
        </w:rPr>
      </w:pPr>
      <w:r w:rsidRPr="005A43D1">
        <w:rPr>
          <w:rFonts w:eastAsia="Times New Roman" w:cstheme="minorHAnsi"/>
          <w:b/>
          <w:lang w:eastAsia="en-GB"/>
        </w:rPr>
        <w:t>Present:</w:t>
      </w:r>
      <w:r w:rsidRPr="005A43D1">
        <w:rPr>
          <w:rFonts w:eastAsia="Times New Roman" w:cstheme="minorHAnsi"/>
          <w:lang w:eastAsia="en-GB"/>
        </w:rPr>
        <w:tab/>
      </w:r>
      <w:r w:rsidR="00F05B53" w:rsidRPr="005A43D1">
        <w:rPr>
          <w:rFonts w:eastAsia="Times New Roman" w:cstheme="minorHAnsi"/>
          <w:lang w:eastAsia="en-GB"/>
        </w:rPr>
        <w:t xml:space="preserve">Peter Seaman, </w:t>
      </w:r>
      <w:r w:rsidR="00F468A5" w:rsidRPr="005A43D1">
        <w:rPr>
          <w:rFonts w:eastAsia="Times New Roman" w:cstheme="minorHAnsi"/>
          <w:lang w:eastAsia="en-GB"/>
        </w:rPr>
        <w:t>Richard Pugh,</w:t>
      </w:r>
      <w:r w:rsidRPr="005A43D1">
        <w:rPr>
          <w:rFonts w:eastAsia="Times New Roman" w:cstheme="minorHAnsi"/>
          <w:lang w:eastAsia="en-GB"/>
        </w:rPr>
        <w:t xml:space="preserve"> Peter Bartram</w:t>
      </w:r>
      <w:r w:rsidR="00F05B53" w:rsidRPr="005A43D1">
        <w:rPr>
          <w:rFonts w:eastAsia="Times New Roman" w:cstheme="minorHAnsi"/>
          <w:lang w:eastAsia="en-GB"/>
        </w:rPr>
        <w:t xml:space="preserve">, </w:t>
      </w:r>
      <w:r w:rsidR="006948E3" w:rsidRPr="005A43D1">
        <w:rPr>
          <w:rFonts w:eastAsia="Times New Roman" w:cstheme="minorHAnsi"/>
          <w:lang w:eastAsia="en-GB"/>
        </w:rPr>
        <w:t>Sue Cave, John Mason,</w:t>
      </w:r>
      <w:r w:rsidR="00420C43" w:rsidRPr="005A43D1">
        <w:rPr>
          <w:rFonts w:eastAsia="Times New Roman" w:cstheme="minorHAnsi"/>
          <w:lang w:eastAsia="en-GB"/>
        </w:rPr>
        <w:t xml:space="preserve"> Paul Godfrey, </w:t>
      </w:r>
      <w:r w:rsidR="005A43D1">
        <w:rPr>
          <w:rFonts w:eastAsia="Times New Roman" w:cstheme="minorHAnsi"/>
          <w:lang w:eastAsia="en-GB"/>
        </w:rPr>
        <w:t>Michael Watts</w:t>
      </w:r>
    </w:p>
    <w:p w:rsidR="00810F4E" w:rsidRPr="005A43D1" w:rsidRDefault="00810F4E" w:rsidP="00D4637C">
      <w:pPr>
        <w:spacing w:after="0" w:line="240" w:lineRule="auto"/>
        <w:ind w:left="1440" w:hanging="1440"/>
        <w:rPr>
          <w:rFonts w:eastAsia="Times New Roman" w:cstheme="minorHAnsi"/>
          <w:lang w:eastAsia="en-GB"/>
        </w:rPr>
      </w:pPr>
    </w:p>
    <w:p w:rsidR="00D4637C" w:rsidRPr="005A43D1" w:rsidRDefault="00D4637C" w:rsidP="00D4637C">
      <w:pPr>
        <w:spacing w:after="0" w:line="240" w:lineRule="auto"/>
        <w:ind w:left="1440" w:hanging="1440"/>
        <w:rPr>
          <w:rFonts w:eastAsia="Times New Roman" w:cstheme="minorHAnsi"/>
          <w:lang w:eastAsia="en-GB"/>
        </w:rPr>
      </w:pPr>
      <w:r w:rsidRPr="005A43D1">
        <w:rPr>
          <w:rFonts w:eastAsia="Times New Roman" w:cstheme="minorHAnsi"/>
          <w:b/>
          <w:lang w:eastAsia="en-GB"/>
        </w:rPr>
        <w:t>Apologies:</w:t>
      </w:r>
      <w:r w:rsidRPr="005A43D1">
        <w:rPr>
          <w:rFonts w:eastAsia="Times New Roman" w:cstheme="minorHAnsi"/>
          <w:lang w:eastAsia="en-GB"/>
        </w:rPr>
        <w:tab/>
      </w:r>
      <w:r w:rsidR="00BC151E" w:rsidRPr="005A43D1">
        <w:rPr>
          <w:rFonts w:eastAsia="Times New Roman" w:cstheme="minorHAnsi"/>
          <w:lang w:eastAsia="en-GB"/>
        </w:rPr>
        <w:t>David Johns, Marion Facey</w:t>
      </w:r>
      <w:r w:rsidR="00420C43" w:rsidRPr="005A43D1">
        <w:rPr>
          <w:rFonts w:eastAsia="Times New Roman" w:cstheme="minorHAnsi"/>
          <w:lang w:eastAsia="en-GB"/>
        </w:rPr>
        <w:t>,</w:t>
      </w:r>
      <w:r w:rsidR="006948E3" w:rsidRPr="005A43D1">
        <w:rPr>
          <w:rFonts w:eastAsia="Times New Roman" w:cstheme="minorHAnsi"/>
          <w:lang w:eastAsia="en-GB"/>
        </w:rPr>
        <w:t xml:space="preserve"> </w:t>
      </w:r>
      <w:r w:rsidR="006948E3" w:rsidRPr="005A43D1">
        <w:rPr>
          <w:rFonts w:eastAsia="Times New Roman" w:cstheme="minorHAnsi"/>
          <w:lang w:eastAsia="en-GB"/>
        </w:rPr>
        <w:t>Eileen Lee, Andrew Facey, Sandra Pipe,</w:t>
      </w:r>
    </w:p>
    <w:p w:rsidR="00810F4E" w:rsidRPr="005A43D1" w:rsidRDefault="00810F4E" w:rsidP="00810F4E">
      <w:pPr>
        <w:pStyle w:val="ListParagraph"/>
        <w:spacing w:after="0" w:line="240" w:lineRule="auto"/>
        <w:rPr>
          <w:rFonts w:eastAsia="Times New Roman" w:cstheme="minorHAnsi"/>
          <w:lang w:eastAsia="en-GB"/>
        </w:rPr>
      </w:pPr>
    </w:p>
    <w:p w:rsidR="00040767" w:rsidRDefault="00040767" w:rsidP="00040767">
      <w:pPr>
        <w:pStyle w:val="ListParagraph"/>
        <w:numPr>
          <w:ilvl w:val="0"/>
          <w:numId w:val="32"/>
        </w:numPr>
        <w:spacing w:after="0" w:line="240" w:lineRule="auto"/>
        <w:rPr>
          <w:rFonts w:eastAsia="Times New Roman" w:cstheme="minorHAnsi"/>
          <w:b/>
          <w:u w:val="single"/>
          <w:lang w:eastAsia="en-GB"/>
        </w:rPr>
      </w:pPr>
      <w:r w:rsidRPr="005A43D1">
        <w:rPr>
          <w:rFonts w:eastAsia="Times New Roman" w:cstheme="minorHAnsi"/>
          <w:b/>
          <w:u w:val="single"/>
          <w:lang w:eastAsia="en-GB"/>
        </w:rPr>
        <w:t>Approval of previous minutes</w:t>
      </w:r>
    </w:p>
    <w:p w:rsidR="005A43D1" w:rsidRPr="005A43D1" w:rsidRDefault="005A43D1" w:rsidP="005A43D1">
      <w:pPr>
        <w:pStyle w:val="ListParagraph"/>
        <w:spacing w:after="0" w:line="240" w:lineRule="auto"/>
        <w:ind w:left="360"/>
        <w:rPr>
          <w:rFonts w:eastAsia="Times New Roman" w:cstheme="minorHAnsi"/>
          <w:b/>
          <w:u w:val="single"/>
          <w:lang w:eastAsia="en-GB"/>
        </w:rPr>
      </w:pPr>
    </w:p>
    <w:p w:rsidR="00040767" w:rsidRPr="005A43D1" w:rsidRDefault="00F468A5" w:rsidP="005A43D1">
      <w:pPr>
        <w:spacing w:after="0" w:line="240" w:lineRule="auto"/>
        <w:ind w:firstLine="360"/>
        <w:rPr>
          <w:rFonts w:eastAsia="Times New Roman" w:cstheme="minorHAnsi"/>
          <w:lang w:eastAsia="en-GB"/>
        </w:rPr>
      </w:pPr>
      <w:r w:rsidRPr="005A43D1">
        <w:rPr>
          <w:rFonts w:eastAsia="Times New Roman" w:cstheme="minorHAnsi"/>
          <w:lang w:eastAsia="en-GB"/>
        </w:rPr>
        <w:t>The minutes of the previous meeting were agreed.</w:t>
      </w:r>
    </w:p>
    <w:p w:rsidR="00040767" w:rsidRPr="005A43D1" w:rsidRDefault="00040767" w:rsidP="00040767">
      <w:pPr>
        <w:spacing w:after="0" w:line="240" w:lineRule="auto"/>
        <w:rPr>
          <w:rFonts w:eastAsia="Times New Roman" w:cstheme="minorHAnsi"/>
          <w:b/>
          <w:lang w:eastAsia="en-GB"/>
        </w:rPr>
      </w:pPr>
    </w:p>
    <w:p w:rsidR="00A15749" w:rsidRPr="005A43D1" w:rsidRDefault="0098192C" w:rsidP="00C24364">
      <w:pPr>
        <w:pStyle w:val="ListParagraph"/>
        <w:numPr>
          <w:ilvl w:val="0"/>
          <w:numId w:val="32"/>
        </w:numPr>
        <w:spacing w:after="0" w:line="240" w:lineRule="auto"/>
        <w:rPr>
          <w:rFonts w:eastAsia="Times New Roman" w:cstheme="minorHAnsi"/>
          <w:b/>
          <w:u w:val="single"/>
          <w:lang w:eastAsia="en-GB"/>
        </w:rPr>
      </w:pPr>
      <w:r w:rsidRPr="005A43D1">
        <w:rPr>
          <w:rFonts w:eastAsia="Times New Roman" w:cstheme="minorHAnsi"/>
          <w:b/>
          <w:u w:val="single"/>
          <w:lang w:eastAsia="en-GB"/>
        </w:rPr>
        <w:t>Matters Arising</w:t>
      </w:r>
    </w:p>
    <w:p w:rsidR="00A15749" w:rsidRPr="005A43D1" w:rsidRDefault="00A15749" w:rsidP="00A15749">
      <w:pPr>
        <w:pStyle w:val="ListParagraph"/>
        <w:spacing w:after="0" w:line="240" w:lineRule="auto"/>
        <w:ind w:left="360"/>
        <w:rPr>
          <w:rFonts w:eastAsia="Times New Roman" w:cstheme="minorHAnsi"/>
          <w:b/>
          <w:u w:val="single"/>
          <w:lang w:eastAsia="en-GB"/>
        </w:rPr>
      </w:pPr>
    </w:p>
    <w:p w:rsidR="002F6F2D" w:rsidRPr="005A43D1" w:rsidRDefault="00420C43" w:rsidP="005A43D1">
      <w:pPr>
        <w:spacing w:after="0" w:line="240" w:lineRule="auto"/>
        <w:ind w:left="360"/>
        <w:rPr>
          <w:rFonts w:eastAsia="Times New Roman" w:cstheme="minorHAnsi"/>
          <w:lang w:eastAsia="en-GB"/>
        </w:rPr>
      </w:pPr>
      <w:r w:rsidRPr="005A43D1">
        <w:rPr>
          <w:rFonts w:eastAsia="Times New Roman" w:cstheme="minorHAnsi"/>
          <w:lang w:eastAsia="en-GB"/>
        </w:rPr>
        <w:t>CC’s informal review comments on the draft Plan were reviewed and discussed.</w:t>
      </w:r>
    </w:p>
    <w:p w:rsidR="00420C43" w:rsidRPr="005A43D1" w:rsidRDefault="00420C43" w:rsidP="005A43D1">
      <w:pPr>
        <w:spacing w:after="0" w:line="240" w:lineRule="auto"/>
        <w:ind w:left="360"/>
        <w:rPr>
          <w:rFonts w:eastAsia="Times New Roman" w:cstheme="minorHAnsi"/>
          <w:lang w:eastAsia="en-GB"/>
        </w:rPr>
      </w:pPr>
      <w:r w:rsidRPr="005A43D1">
        <w:rPr>
          <w:rFonts w:eastAsia="Times New Roman" w:cstheme="minorHAnsi"/>
          <w:lang w:eastAsia="en-GB"/>
        </w:rPr>
        <w:t>Outcome of the meeting with Sarah Furley (CC) was discussed.</w:t>
      </w:r>
    </w:p>
    <w:p w:rsidR="005A43D1" w:rsidRPr="005A43D1" w:rsidRDefault="005A43D1" w:rsidP="005A43D1">
      <w:pPr>
        <w:spacing w:after="0" w:line="240" w:lineRule="auto"/>
        <w:ind w:left="360"/>
        <w:rPr>
          <w:rFonts w:eastAsia="Times New Roman" w:cstheme="minorHAnsi"/>
          <w:lang w:eastAsia="en-GB"/>
        </w:rPr>
      </w:pPr>
    </w:p>
    <w:p w:rsidR="00420C43" w:rsidRPr="005A43D1" w:rsidRDefault="00420C43" w:rsidP="005A43D1">
      <w:pPr>
        <w:spacing w:after="0" w:line="240" w:lineRule="auto"/>
        <w:ind w:left="360"/>
        <w:rPr>
          <w:rFonts w:eastAsia="Times New Roman" w:cstheme="minorHAnsi"/>
          <w:lang w:eastAsia="en-GB"/>
        </w:rPr>
      </w:pPr>
      <w:r w:rsidRPr="005A43D1">
        <w:rPr>
          <w:rFonts w:eastAsia="Times New Roman" w:cstheme="minorHAnsi"/>
          <w:lang w:eastAsia="en-GB"/>
        </w:rPr>
        <w:t>SEA screening report was acknowledged – confirming that no SEA required unless there are significant changes are made to the plan prior to submission.</w:t>
      </w:r>
    </w:p>
    <w:p w:rsidR="005A43D1" w:rsidRPr="005A43D1" w:rsidRDefault="005A43D1" w:rsidP="005A43D1">
      <w:pPr>
        <w:spacing w:after="0" w:line="240" w:lineRule="auto"/>
        <w:ind w:left="360"/>
        <w:rPr>
          <w:rFonts w:eastAsia="Times New Roman" w:cstheme="minorHAnsi"/>
          <w:lang w:eastAsia="en-GB"/>
        </w:rPr>
      </w:pPr>
    </w:p>
    <w:p w:rsidR="005A43D1" w:rsidRPr="005A43D1" w:rsidRDefault="005A43D1" w:rsidP="005A43D1">
      <w:pPr>
        <w:spacing w:after="0" w:line="240" w:lineRule="auto"/>
        <w:ind w:left="360"/>
        <w:rPr>
          <w:rFonts w:eastAsia="Times New Roman" w:cstheme="minorHAnsi"/>
          <w:lang w:eastAsia="en-GB"/>
        </w:rPr>
      </w:pPr>
      <w:r w:rsidRPr="005A43D1">
        <w:rPr>
          <w:rFonts w:eastAsia="Times New Roman" w:cstheme="minorHAnsi"/>
          <w:lang w:eastAsia="en-GB"/>
        </w:rPr>
        <w:t xml:space="preserve">The proposed </w:t>
      </w:r>
      <w:proofErr w:type="gramStart"/>
      <w:r w:rsidRPr="005A43D1">
        <w:rPr>
          <w:rFonts w:eastAsia="Times New Roman" w:cstheme="minorHAnsi"/>
          <w:lang w:eastAsia="en-GB"/>
        </w:rPr>
        <w:t>two week</w:t>
      </w:r>
      <w:proofErr w:type="gramEnd"/>
      <w:r w:rsidRPr="005A43D1">
        <w:rPr>
          <w:rFonts w:eastAsia="Times New Roman" w:cstheme="minorHAnsi"/>
          <w:lang w:eastAsia="en-GB"/>
        </w:rPr>
        <w:t xml:space="preserve"> Community period, commencing on the 21</w:t>
      </w:r>
      <w:r w:rsidRPr="005A43D1">
        <w:rPr>
          <w:rFonts w:eastAsia="Times New Roman" w:cstheme="minorHAnsi"/>
          <w:vertAlign w:val="superscript"/>
          <w:lang w:eastAsia="en-GB"/>
        </w:rPr>
        <w:t>st</w:t>
      </w:r>
      <w:r w:rsidRPr="005A43D1">
        <w:rPr>
          <w:rFonts w:eastAsia="Times New Roman" w:cstheme="minorHAnsi"/>
          <w:lang w:eastAsia="en-GB"/>
        </w:rPr>
        <w:t xml:space="preserve"> November and ending of the 5</w:t>
      </w:r>
      <w:r w:rsidRPr="005A43D1">
        <w:rPr>
          <w:rFonts w:eastAsia="Times New Roman" w:cstheme="minorHAnsi"/>
          <w:vertAlign w:val="superscript"/>
          <w:lang w:eastAsia="en-GB"/>
        </w:rPr>
        <w:t>th</w:t>
      </w:r>
      <w:r w:rsidRPr="005A43D1">
        <w:rPr>
          <w:rFonts w:eastAsia="Times New Roman" w:cstheme="minorHAnsi"/>
          <w:lang w:eastAsia="en-GB"/>
        </w:rPr>
        <w:t xml:space="preserve"> December, was agreed.</w:t>
      </w:r>
    </w:p>
    <w:p w:rsidR="00420C43" w:rsidRPr="00420C43" w:rsidRDefault="00420C43" w:rsidP="00A15749">
      <w:pPr>
        <w:spacing w:after="0" w:line="240" w:lineRule="auto"/>
        <w:rPr>
          <w:rFonts w:ascii="Arial" w:eastAsia="Times New Roman" w:hAnsi="Arial" w:cs="Times New Roman"/>
          <w:sz w:val="20"/>
          <w:szCs w:val="20"/>
          <w:lang w:eastAsia="en-GB"/>
        </w:rPr>
      </w:pPr>
    </w:p>
    <w:p w:rsidR="001A5CF5" w:rsidRDefault="00420C43" w:rsidP="00420C43">
      <w:pPr>
        <w:pStyle w:val="ListParagraph"/>
        <w:numPr>
          <w:ilvl w:val="0"/>
          <w:numId w:val="32"/>
        </w:numPr>
        <w:spacing w:after="120"/>
        <w:rPr>
          <w:b/>
          <w:u w:val="single"/>
        </w:rPr>
      </w:pPr>
      <w:r w:rsidRPr="001A5CF5">
        <w:rPr>
          <w:b/>
          <w:u w:val="single"/>
        </w:rPr>
        <w:t xml:space="preserve">Revision of LNP draft </w:t>
      </w:r>
      <w:r w:rsidR="001A5CF5">
        <w:rPr>
          <w:b/>
          <w:u w:val="single"/>
        </w:rPr>
        <w:t>basis c</w:t>
      </w:r>
      <w:r w:rsidR="001A5CF5" w:rsidRPr="001A5CF5">
        <w:rPr>
          <w:b/>
          <w:u w:val="single"/>
        </w:rPr>
        <w:t>omment</w:t>
      </w:r>
      <w:r w:rsidR="001A5CF5">
        <w:rPr>
          <w:b/>
          <w:u w:val="single"/>
        </w:rPr>
        <w:t>s</w:t>
      </w:r>
      <w:r w:rsidR="001A5CF5" w:rsidRPr="001A5CF5">
        <w:rPr>
          <w:b/>
          <w:u w:val="single"/>
        </w:rPr>
        <w:t xml:space="preserve"> </w:t>
      </w:r>
      <w:r w:rsidR="001A5CF5">
        <w:rPr>
          <w:b/>
          <w:u w:val="single"/>
        </w:rPr>
        <w:t>r</w:t>
      </w:r>
      <w:r w:rsidR="001A5CF5" w:rsidRPr="001A5CF5">
        <w:rPr>
          <w:b/>
          <w:u w:val="single"/>
        </w:rPr>
        <w:t>eceived from CC</w:t>
      </w:r>
    </w:p>
    <w:p w:rsidR="001A5CF5" w:rsidRDefault="001A5CF5" w:rsidP="001A5CF5">
      <w:pPr>
        <w:pStyle w:val="ListParagraph"/>
        <w:spacing w:after="120"/>
        <w:ind w:left="360"/>
        <w:rPr>
          <w:b/>
          <w:u w:val="single"/>
        </w:rPr>
      </w:pPr>
    </w:p>
    <w:p w:rsidR="001A5CF5" w:rsidRDefault="001A5CF5" w:rsidP="001A5CF5">
      <w:pPr>
        <w:pStyle w:val="ListParagraph"/>
        <w:spacing w:after="120"/>
        <w:ind w:left="360"/>
      </w:pPr>
      <w:r>
        <w:t>Proposed changes to the Plan,</w:t>
      </w:r>
      <w:r w:rsidR="000B7687">
        <w:t xml:space="preserve"> </w:t>
      </w:r>
      <w:r>
        <w:t xml:space="preserve">circulated as pre-read to the meeting, were discussed. There was extended discussion as to whether the maintenance of a separate Parish Housing Register should be retained as a Policy or moved to the body of the document as a ‘aspiration’. Acknowledging that there was strong community support in the Lanreath NDP questionnaire it was considered important that </w:t>
      </w:r>
      <w:r w:rsidR="000B7687">
        <w:t xml:space="preserve">a </w:t>
      </w:r>
      <w:r>
        <w:t>reference be retained in the Plan. It was noted that Roseland Plan retains a local housing register</w:t>
      </w:r>
      <w:r w:rsidR="000B7687">
        <w:t>, with qualification criteria,</w:t>
      </w:r>
      <w:r>
        <w:t xml:space="preserve"> as part of a wider Policy to establish local Housing Trusts. As the Lanreath Plan will not propose the establishing of local Housing Trusts, and as Cornwall Council retain</w:t>
      </w:r>
      <w:r w:rsidR="000B7687">
        <w:t>s</w:t>
      </w:r>
      <w:r>
        <w:t xml:space="preserve"> the </w:t>
      </w:r>
      <w:r w:rsidR="000B7687">
        <w:t>s</w:t>
      </w:r>
      <w:r>
        <w:t>t</w:t>
      </w:r>
      <w:r w:rsidR="000B7687">
        <w:t>atutory obligation to main</w:t>
      </w:r>
      <w:r>
        <w:t>tain a housing needs register and develop a</w:t>
      </w:r>
      <w:r w:rsidR="000B7687">
        <w:t>n</w:t>
      </w:r>
      <w:r>
        <w:t xml:space="preserve"> allocation policy, it was decided </w:t>
      </w:r>
      <w:r w:rsidR="000B7687">
        <w:t>to strike the Lanreath Local Ho</w:t>
      </w:r>
      <w:r>
        <w:t>u</w:t>
      </w:r>
      <w:r w:rsidR="000B7687">
        <w:t>s</w:t>
      </w:r>
      <w:r>
        <w:t>ing Needs Register as a defined Policy but retain an aspiration within the body of the Plan.</w:t>
      </w:r>
    </w:p>
    <w:p w:rsidR="000B7687" w:rsidRDefault="000B7687" w:rsidP="001A5CF5">
      <w:pPr>
        <w:pStyle w:val="ListParagraph"/>
        <w:spacing w:after="120"/>
        <w:ind w:left="360"/>
      </w:pPr>
    </w:p>
    <w:p w:rsidR="000B7687" w:rsidRDefault="000B7687" w:rsidP="001A5CF5">
      <w:pPr>
        <w:pStyle w:val="ListParagraph"/>
        <w:spacing w:after="120"/>
        <w:ind w:left="360"/>
      </w:pPr>
      <w:r>
        <w:t>The benefits and disadvantages of drawing a new ‘development boundary’ around the village of Lanreath were discussed in respect of achieving the defined level of affordable housing in the Plan. It was concluded that, as Policy H1 requires any new housing development to be ‘affordable housing led’, the current CC Strategic Plan requirements for affordable housing for rural exception sites would apply. The SG concluded that, on balance, there was no requirement to include a new Settlement Boundary in the Plan.</w:t>
      </w:r>
    </w:p>
    <w:p w:rsidR="005A43D1" w:rsidRDefault="005A43D1" w:rsidP="001A5CF5">
      <w:pPr>
        <w:pStyle w:val="ListParagraph"/>
        <w:spacing w:after="120"/>
        <w:ind w:left="360"/>
      </w:pPr>
    </w:p>
    <w:p w:rsidR="005A43D1" w:rsidRPr="001A5CF5" w:rsidRDefault="005A43D1" w:rsidP="001A5CF5">
      <w:pPr>
        <w:pStyle w:val="ListParagraph"/>
        <w:spacing w:after="120"/>
        <w:ind w:left="360"/>
      </w:pPr>
      <w:r>
        <w:t>The amended draft of the Plan was agreed.</w:t>
      </w:r>
    </w:p>
    <w:p w:rsidR="001A5CF5" w:rsidRPr="001A5CF5" w:rsidRDefault="001A5CF5" w:rsidP="001A5CF5">
      <w:pPr>
        <w:spacing w:after="120"/>
        <w:rPr>
          <w:b/>
          <w:u w:val="single"/>
        </w:rPr>
      </w:pPr>
    </w:p>
    <w:p w:rsidR="00C75CE3" w:rsidRPr="00C75CE3" w:rsidRDefault="0042617B" w:rsidP="00C75CE3">
      <w:pPr>
        <w:spacing w:after="120"/>
      </w:pPr>
      <w:r>
        <w:lastRenderedPageBreak/>
        <w:t>.</w:t>
      </w:r>
    </w:p>
    <w:p w:rsidR="002F6F2D" w:rsidRPr="005A43D1" w:rsidRDefault="005A43D1" w:rsidP="0042617B">
      <w:pPr>
        <w:pStyle w:val="ListParagraph"/>
        <w:numPr>
          <w:ilvl w:val="0"/>
          <w:numId w:val="32"/>
        </w:numPr>
        <w:spacing w:after="120"/>
        <w:rPr>
          <w:b/>
        </w:rPr>
      </w:pPr>
      <w:r>
        <w:rPr>
          <w:b/>
          <w:u w:val="single"/>
        </w:rPr>
        <w:t>Drafting of the Basic Conditions Statement and Consultation Statement</w:t>
      </w:r>
    </w:p>
    <w:p w:rsidR="005A43D1" w:rsidRDefault="005A43D1" w:rsidP="005A43D1">
      <w:pPr>
        <w:pStyle w:val="ListParagraph"/>
        <w:spacing w:after="120"/>
        <w:ind w:left="360"/>
        <w:rPr>
          <w:b/>
          <w:u w:val="single"/>
        </w:rPr>
      </w:pPr>
    </w:p>
    <w:p w:rsidR="005A43D1" w:rsidRDefault="005A43D1" w:rsidP="005A43D1">
      <w:pPr>
        <w:pStyle w:val="ListParagraph"/>
        <w:spacing w:after="120"/>
        <w:ind w:left="360"/>
      </w:pPr>
      <w:r>
        <w:t xml:space="preserve">It was acknowledged that the final draft of the Consultation Statement would not be available until after the formal 6-week Pre-Submission Consultation. It was </w:t>
      </w:r>
      <w:r w:rsidR="00FA3FDB">
        <w:t>agreed that an outline draft of both the Basic Conditions Statement and the Consultation Statement should be available prior to the formal Consultation period.</w:t>
      </w:r>
    </w:p>
    <w:p w:rsidR="00FA3FDB" w:rsidRPr="005A43D1" w:rsidRDefault="00FA3FDB" w:rsidP="005A43D1">
      <w:pPr>
        <w:pStyle w:val="ListParagraph"/>
        <w:spacing w:after="120"/>
        <w:ind w:left="360"/>
      </w:pPr>
    </w:p>
    <w:p w:rsidR="00FA3FDB" w:rsidRPr="00FA3FDB" w:rsidRDefault="00FA3FDB" w:rsidP="00FA3FDB">
      <w:pPr>
        <w:pStyle w:val="ListParagraph"/>
        <w:numPr>
          <w:ilvl w:val="0"/>
          <w:numId w:val="32"/>
        </w:numPr>
        <w:spacing w:after="120"/>
        <w:rPr>
          <w:b/>
          <w:u w:val="single"/>
        </w:rPr>
      </w:pPr>
      <w:r w:rsidRPr="00FA3FDB">
        <w:rPr>
          <w:b/>
          <w:u w:val="single"/>
        </w:rPr>
        <w:t>Management of Community Comments following the Community Review Period.</w:t>
      </w:r>
    </w:p>
    <w:p w:rsidR="00FA3FDB" w:rsidRDefault="00FA3FDB" w:rsidP="00FA3FDB">
      <w:pPr>
        <w:spacing w:after="120"/>
        <w:ind w:left="360"/>
      </w:pPr>
      <w:r>
        <w:t xml:space="preserve">It was agreed that the </w:t>
      </w:r>
      <w:r w:rsidR="00B123D1">
        <w:t>all comments received during the community review period will be acknowledged on receipt but detailed responses would be sent after the comments had been reviewed by the Steering Group at the next SG meeting in December.</w:t>
      </w:r>
    </w:p>
    <w:p w:rsidR="00FA3FDB" w:rsidRDefault="00B123D1" w:rsidP="00FA3FDB">
      <w:pPr>
        <w:pStyle w:val="ListParagraph"/>
        <w:numPr>
          <w:ilvl w:val="0"/>
          <w:numId w:val="32"/>
        </w:numPr>
        <w:spacing w:after="120"/>
        <w:rPr>
          <w:b/>
          <w:u w:val="single"/>
        </w:rPr>
      </w:pPr>
      <w:r w:rsidRPr="00255570">
        <w:rPr>
          <w:b/>
          <w:u w:val="single"/>
        </w:rPr>
        <w:t xml:space="preserve">Plan edits following full CC ‘adoption meeting </w:t>
      </w:r>
      <w:r w:rsidR="00255570" w:rsidRPr="00255570">
        <w:rPr>
          <w:b/>
          <w:u w:val="single"/>
        </w:rPr>
        <w:t>of the Cornwall Local Plan on 22</w:t>
      </w:r>
      <w:r w:rsidR="00255570" w:rsidRPr="00255570">
        <w:rPr>
          <w:b/>
          <w:u w:val="single"/>
          <w:vertAlign w:val="superscript"/>
        </w:rPr>
        <w:t>nd</w:t>
      </w:r>
      <w:r w:rsidR="00255570" w:rsidRPr="00255570">
        <w:rPr>
          <w:b/>
          <w:u w:val="single"/>
        </w:rPr>
        <w:t xml:space="preserve"> November.</w:t>
      </w:r>
    </w:p>
    <w:p w:rsidR="00255570" w:rsidRDefault="00255570" w:rsidP="00255570">
      <w:pPr>
        <w:pStyle w:val="ListParagraph"/>
        <w:spacing w:after="120"/>
        <w:ind w:left="360"/>
        <w:rPr>
          <w:b/>
          <w:u w:val="single"/>
        </w:rPr>
      </w:pPr>
    </w:p>
    <w:p w:rsidR="00255570" w:rsidRDefault="00255570" w:rsidP="00255570">
      <w:pPr>
        <w:pStyle w:val="ListParagraph"/>
        <w:spacing w:after="120"/>
        <w:ind w:left="360"/>
      </w:pPr>
      <w:r>
        <w:t xml:space="preserve">The references to the </w:t>
      </w:r>
      <w:proofErr w:type="spellStart"/>
      <w:r>
        <w:t>Caradon</w:t>
      </w:r>
      <w:proofErr w:type="spellEnd"/>
      <w:r>
        <w:t xml:space="preserve"> Plan will be removed from the draft Lanreath Plan should the Cornwall Plan be adopted.</w:t>
      </w:r>
    </w:p>
    <w:p w:rsidR="00255570" w:rsidRPr="00255570" w:rsidRDefault="00255570" w:rsidP="00255570">
      <w:pPr>
        <w:pStyle w:val="ListParagraph"/>
        <w:spacing w:after="120"/>
        <w:ind w:left="360"/>
      </w:pPr>
    </w:p>
    <w:p w:rsidR="00255570" w:rsidRDefault="00255570" w:rsidP="00FA3FDB">
      <w:pPr>
        <w:pStyle w:val="ListParagraph"/>
        <w:numPr>
          <w:ilvl w:val="0"/>
          <w:numId w:val="32"/>
        </w:numPr>
        <w:spacing w:after="120"/>
        <w:rPr>
          <w:b/>
          <w:u w:val="single"/>
        </w:rPr>
      </w:pPr>
      <w:r w:rsidRPr="00255570">
        <w:rPr>
          <w:b/>
          <w:u w:val="single"/>
        </w:rPr>
        <w:t>Scheduling of Pre-Submission Consultation dates.</w:t>
      </w:r>
    </w:p>
    <w:p w:rsidR="00255570" w:rsidRDefault="00255570" w:rsidP="00255570">
      <w:pPr>
        <w:pStyle w:val="ListParagraph"/>
        <w:spacing w:after="120"/>
        <w:ind w:left="360"/>
        <w:rPr>
          <w:b/>
          <w:u w:val="single"/>
        </w:rPr>
      </w:pPr>
    </w:p>
    <w:p w:rsidR="00255570" w:rsidRDefault="00255570" w:rsidP="00255570">
      <w:pPr>
        <w:pStyle w:val="ListParagraph"/>
        <w:spacing w:after="120"/>
        <w:ind w:left="360"/>
      </w:pPr>
      <w:r>
        <w:t xml:space="preserve">Given the proximity of the </w:t>
      </w:r>
      <w:r w:rsidR="005A5504">
        <w:t>Festive Season</w:t>
      </w:r>
      <w:r>
        <w:t xml:space="preserve"> and </w:t>
      </w:r>
      <w:r w:rsidR="005A5504">
        <w:t xml:space="preserve">the </w:t>
      </w:r>
      <w:r>
        <w:t>additional time required to complete the first draft of the Consultation Statement and Basic Conditions Statement, it was agreed that the Pre-Consul</w:t>
      </w:r>
      <w:r w:rsidR="005A5504">
        <w:t>t</w:t>
      </w:r>
      <w:r>
        <w:t>ation Period will be deferred until 1Q 2017.</w:t>
      </w:r>
    </w:p>
    <w:p w:rsidR="00255570" w:rsidRDefault="00255570" w:rsidP="00255570">
      <w:pPr>
        <w:pStyle w:val="ListParagraph"/>
        <w:spacing w:after="120"/>
        <w:ind w:left="360"/>
      </w:pPr>
    </w:p>
    <w:p w:rsidR="00255570" w:rsidRDefault="00255570" w:rsidP="00255570">
      <w:pPr>
        <w:pStyle w:val="ListParagraph"/>
        <w:spacing w:after="120"/>
        <w:ind w:left="360"/>
      </w:pPr>
      <w:r>
        <w:t>Prior to the start of the formal consultation notices will be promulgated via a note in the Cornish Times and, possibly, through a notice to Radio Cornwall.</w:t>
      </w:r>
    </w:p>
    <w:p w:rsidR="00255570" w:rsidRPr="00255570" w:rsidRDefault="00255570" w:rsidP="00255570">
      <w:pPr>
        <w:pStyle w:val="ListParagraph"/>
        <w:spacing w:after="120"/>
        <w:ind w:left="360"/>
      </w:pPr>
    </w:p>
    <w:p w:rsidR="00255570" w:rsidRPr="00255570" w:rsidRDefault="00255570" w:rsidP="00FA3FDB">
      <w:pPr>
        <w:pStyle w:val="ListParagraph"/>
        <w:numPr>
          <w:ilvl w:val="0"/>
          <w:numId w:val="32"/>
        </w:numPr>
        <w:spacing w:after="120"/>
        <w:rPr>
          <w:b/>
        </w:rPr>
      </w:pPr>
      <w:r w:rsidRPr="00255570">
        <w:rPr>
          <w:b/>
        </w:rPr>
        <w:t>Next Meeting</w:t>
      </w:r>
    </w:p>
    <w:p w:rsidR="00255570" w:rsidRDefault="00255570" w:rsidP="00255570">
      <w:pPr>
        <w:pStyle w:val="ListParagraph"/>
        <w:spacing w:after="120"/>
        <w:ind w:left="360"/>
      </w:pPr>
      <w:r>
        <w:t>The next meeting was scheduled for the 13</w:t>
      </w:r>
      <w:r w:rsidRPr="00255570">
        <w:rPr>
          <w:vertAlign w:val="superscript"/>
        </w:rPr>
        <w:t>th</w:t>
      </w:r>
      <w:r w:rsidR="00B437B8">
        <w:t xml:space="preserve"> December 2016</w:t>
      </w:r>
    </w:p>
    <w:p w:rsidR="00BE6FD1" w:rsidRDefault="00BE6FD1" w:rsidP="00BE6FD1">
      <w:pPr>
        <w:spacing w:after="120"/>
        <w:rPr>
          <w:sz w:val="20"/>
          <w:szCs w:val="20"/>
        </w:rPr>
      </w:pPr>
    </w:p>
    <w:p w:rsidR="002F6F2D" w:rsidRPr="0062367B" w:rsidRDefault="002F6F2D" w:rsidP="00BE6FD1">
      <w:pPr>
        <w:spacing w:after="120"/>
        <w:rPr>
          <w:sz w:val="20"/>
          <w:szCs w:val="20"/>
        </w:rPr>
      </w:pPr>
    </w:p>
    <w:sectPr w:rsidR="002F6F2D" w:rsidRPr="0062367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6F79"/>
    <w:multiLevelType w:val="hybridMultilevel"/>
    <w:tmpl w:val="24A8834C"/>
    <w:lvl w:ilvl="0" w:tplc="06762C7E">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4382C"/>
    <w:multiLevelType w:val="hybridMultilevel"/>
    <w:tmpl w:val="7192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809F4"/>
    <w:multiLevelType w:val="hybridMultilevel"/>
    <w:tmpl w:val="DBCE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04B88"/>
    <w:multiLevelType w:val="hybridMultilevel"/>
    <w:tmpl w:val="46D0E6C2"/>
    <w:lvl w:ilvl="0" w:tplc="51FE16A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C82BED"/>
    <w:multiLevelType w:val="hybridMultilevel"/>
    <w:tmpl w:val="22EC34C6"/>
    <w:lvl w:ilvl="0" w:tplc="56323E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927A1"/>
    <w:multiLevelType w:val="hybridMultilevel"/>
    <w:tmpl w:val="0FE2D11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B25E8"/>
    <w:multiLevelType w:val="hybridMultilevel"/>
    <w:tmpl w:val="DB3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E566A"/>
    <w:multiLevelType w:val="hybridMultilevel"/>
    <w:tmpl w:val="827EB4CA"/>
    <w:lvl w:ilvl="0" w:tplc="DBBC7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814A54"/>
    <w:multiLevelType w:val="hybridMultilevel"/>
    <w:tmpl w:val="8B166E98"/>
    <w:lvl w:ilvl="0" w:tplc="A82623BE">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4"/>
  </w:num>
  <w:num w:numId="5">
    <w:abstractNumId w:val="23"/>
  </w:num>
  <w:num w:numId="6">
    <w:abstractNumId w:val="42"/>
  </w:num>
  <w:num w:numId="7">
    <w:abstractNumId w:val="33"/>
  </w:num>
  <w:num w:numId="8">
    <w:abstractNumId w:val="32"/>
  </w:num>
  <w:num w:numId="9">
    <w:abstractNumId w:val="0"/>
  </w:num>
  <w:num w:numId="10">
    <w:abstractNumId w:val="40"/>
  </w:num>
  <w:num w:numId="11">
    <w:abstractNumId w:val="36"/>
  </w:num>
  <w:num w:numId="12">
    <w:abstractNumId w:val="10"/>
  </w:num>
  <w:num w:numId="13">
    <w:abstractNumId w:val="27"/>
  </w:num>
  <w:num w:numId="14">
    <w:abstractNumId w:val="19"/>
  </w:num>
  <w:num w:numId="15">
    <w:abstractNumId w:val="22"/>
  </w:num>
  <w:num w:numId="16">
    <w:abstractNumId w:val="17"/>
  </w:num>
  <w:num w:numId="17">
    <w:abstractNumId w:val="30"/>
  </w:num>
  <w:num w:numId="18">
    <w:abstractNumId w:val="9"/>
  </w:num>
  <w:num w:numId="19">
    <w:abstractNumId w:val="20"/>
  </w:num>
  <w:num w:numId="20">
    <w:abstractNumId w:val="5"/>
  </w:num>
  <w:num w:numId="21">
    <w:abstractNumId w:val="39"/>
  </w:num>
  <w:num w:numId="22">
    <w:abstractNumId w:val="41"/>
  </w:num>
  <w:num w:numId="23">
    <w:abstractNumId w:val="12"/>
  </w:num>
  <w:num w:numId="24">
    <w:abstractNumId w:val="35"/>
  </w:num>
  <w:num w:numId="25">
    <w:abstractNumId w:val="13"/>
  </w:num>
  <w:num w:numId="26">
    <w:abstractNumId w:val="43"/>
  </w:num>
  <w:num w:numId="27">
    <w:abstractNumId w:val="2"/>
  </w:num>
  <w:num w:numId="28">
    <w:abstractNumId w:val="1"/>
  </w:num>
  <w:num w:numId="29">
    <w:abstractNumId w:val="18"/>
  </w:num>
  <w:num w:numId="30">
    <w:abstractNumId w:val="8"/>
  </w:num>
  <w:num w:numId="31">
    <w:abstractNumId w:val="14"/>
  </w:num>
  <w:num w:numId="32">
    <w:abstractNumId w:val="16"/>
  </w:num>
  <w:num w:numId="33">
    <w:abstractNumId w:val="25"/>
  </w:num>
  <w:num w:numId="34">
    <w:abstractNumId w:val="7"/>
  </w:num>
  <w:num w:numId="35">
    <w:abstractNumId w:val="38"/>
  </w:num>
  <w:num w:numId="36">
    <w:abstractNumId w:val="37"/>
  </w:num>
  <w:num w:numId="37">
    <w:abstractNumId w:val="6"/>
  </w:num>
  <w:num w:numId="38">
    <w:abstractNumId w:val="24"/>
  </w:num>
  <w:num w:numId="39">
    <w:abstractNumId w:val="28"/>
  </w:num>
  <w:num w:numId="40">
    <w:abstractNumId w:val="3"/>
  </w:num>
  <w:num w:numId="41">
    <w:abstractNumId w:val="34"/>
  </w:num>
  <w:num w:numId="42">
    <w:abstractNumId w:val="11"/>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4"/>
    <w:rsid w:val="000058AF"/>
    <w:rsid w:val="0000684D"/>
    <w:rsid w:val="000136B4"/>
    <w:rsid w:val="000263B4"/>
    <w:rsid w:val="00035925"/>
    <w:rsid w:val="00035CF9"/>
    <w:rsid w:val="00040767"/>
    <w:rsid w:val="00053F1C"/>
    <w:rsid w:val="00057165"/>
    <w:rsid w:val="00067A1D"/>
    <w:rsid w:val="00084B68"/>
    <w:rsid w:val="0009298E"/>
    <w:rsid w:val="00096A7A"/>
    <w:rsid w:val="000A2CEC"/>
    <w:rsid w:val="000A55EB"/>
    <w:rsid w:val="000B7687"/>
    <w:rsid w:val="000C437D"/>
    <w:rsid w:val="000C4DEE"/>
    <w:rsid w:val="000E0766"/>
    <w:rsid w:val="000E19DE"/>
    <w:rsid w:val="000F209B"/>
    <w:rsid w:val="00104153"/>
    <w:rsid w:val="0010533B"/>
    <w:rsid w:val="001544BD"/>
    <w:rsid w:val="001A5CF5"/>
    <w:rsid w:val="001D37EF"/>
    <w:rsid w:val="001D70B6"/>
    <w:rsid w:val="002252A3"/>
    <w:rsid w:val="002360C6"/>
    <w:rsid w:val="00255570"/>
    <w:rsid w:val="0025676E"/>
    <w:rsid w:val="00280A54"/>
    <w:rsid w:val="002B634D"/>
    <w:rsid w:val="002E09C0"/>
    <w:rsid w:val="002E5863"/>
    <w:rsid w:val="002F6F2D"/>
    <w:rsid w:val="0036206E"/>
    <w:rsid w:val="003A3DC0"/>
    <w:rsid w:val="003D3557"/>
    <w:rsid w:val="00403899"/>
    <w:rsid w:val="0040634F"/>
    <w:rsid w:val="00420C43"/>
    <w:rsid w:val="0042617B"/>
    <w:rsid w:val="00431ABC"/>
    <w:rsid w:val="004751CF"/>
    <w:rsid w:val="004840A5"/>
    <w:rsid w:val="00536970"/>
    <w:rsid w:val="00577371"/>
    <w:rsid w:val="005A43D1"/>
    <w:rsid w:val="005A47CA"/>
    <w:rsid w:val="005A5504"/>
    <w:rsid w:val="005B69FE"/>
    <w:rsid w:val="0062367B"/>
    <w:rsid w:val="0063050C"/>
    <w:rsid w:val="0064274C"/>
    <w:rsid w:val="00645E92"/>
    <w:rsid w:val="00655184"/>
    <w:rsid w:val="00660866"/>
    <w:rsid w:val="006948E3"/>
    <w:rsid w:val="006D5659"/>
    <w:rsid w:val="00710125"/>
    <w:rsid w:val="007655FD"/>
    <w:rsid w:val="00767D75"/>
    <w:rsid w:val="00770FCC"/>
    <w:rsid w:val="00787296"/>
    <w:rsid w:val="00793D02"/>
    <w:rsid w:val="007B2AE9"/>
    <w:rsid w:val="007D1163"/>
    <w:rsid w:val="008008C4"/>
    <w:rsid w:val="00810F4E"/>
    <w:rsid w:val="00861864"/>
    <w:rsid w:val="0088761D"/>
    <w:rsid w:val="008B6E5E"/>
    <w:rsid w:val="008C2923"/>
    <w:rsid w:val="008E10B7"/>
    <w:rsid w:val="008E1400"/>
    <w:rsid w:val="00912A6C"/>
    <w:rsid w:val="009303A6"/>
    <w:rsid w:val="00933300"/>
    <w:rsid w:val="0098192C"/>
    <w:rsid w:val="009A0BEF"/>
    <w:rsid w:val="009C0EE5"/>
    <w:rsid w:val="009E4175"/>
    <w:rsid w:val="00A15749"/>
    <w:rsid w:val="00A44461"/>
    <w:rsid w:val="00A75AE3"/>
    <w:rsid w:val="00A97013"/>
    <w:rsid w:val="00AB6BD1"/>
    <w:rsid w:val="00AF4165"/>
    <w:rsid w:val="00B123D1"/>
    <w:rsid w:val="00B437B8"/>
    <w:rsid w:val="00BC151E"/>
    <w:rsid w:val="00BE6FD1"/>
    <w:rsid w:val="00C067FF"/>
    <w:rsid w:val="00C0758C"/>
    <w:rsid w:val="00C1522E"/>
    <w:rsid w:val="00C24364"/>
    <w:rsid w:val="00C2783A"/>
    <w:rsid w:val="00C326C2"/>
    <w:rsid w:val="00C70F63"/>
    <w:rsid w:val="00C75CE3"/>
    <w:rsid w:val="00CF6904"/>
    <w:rsid w:val="00D015FB"/>
    <w:rsid w:val="00D0667C"/>
    <w:rsid w:val="00D4637C"/>
    <w:rsid w:val="00D47F95"/>
    <w:rsid w:val="00DB3169"/>
    <w:rsid w:val="00DB5D8F"/>
    <w:rsid w:val="00DE30CB"/>
    <w:rsid w:val="00DF62F0"/>
    <w:rsid w:val="00E05DCF"/>
    <w:rsid w:val="00E06AB6"/>
    <w:rsid w:val="00E7707F"/>
    <w:rsid w:val="00E919CA"/>
    <w:rsid w:val="00ED7A6B"/>
    <w:rsid w:val="00F05B53"/>
    <w:rsid w:val="00F1052E"/>
    <w:rsid w:val="00F10CA8"/>
    <w:rsid w:val="00F468A5"/>
    <w:rsid w:val="00FA3FDB"/>
    <w:rsid w:val="00FA5226"/>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F2E4"/>
  <w15:docId w15:val="{00CCD8E5-B2E0-4CB7-8FDE-20A0D227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6172-E471-464A-AC53-960084B1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Rigler</dc:creator>
  <cp:lastModifiedBy>Peter</cp:lastModifiedBy>
  <cp:revision>6</cp:revision>
  <dcterms:created xsi:type="dcterms:W3CDTF">2016-12-11T11:13:00Z</dcterms:created>
  <dcterms:modified xsi:type="dcterms:W3CDTF">2016-12-11T12:29:00Z</dcterms:modified>
</cp:coreProperties>
</file>